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96 - GALLIERA (via) n. 37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GALLIERA (via) n. 37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multipla nel dislivello dell'altezza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II, 196: Palazzo n. 37 (n.a. 497). Casa di Cesare Zani (sec. XVI). Nel 1715 era di Domenico Romani, poi delle suore Cappuccine.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CERVONE. Il capitello sotto la cornice è del '500. La targa probabilmente è dell' 800. Il capitello sembra più antico rispetto il resto. Il palazzo dovrebbe essere della 2º metà dell' 800.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Cf. Desiderio da Settignano: Monumento Marsupini in Santa Croce.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