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287 - VICINI GIOVANNI (viale)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287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1984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VICINI GIOVANNI (viale)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S.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lato sup. curvo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su pilastro angolare esterno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cornice in legno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porta lumino in ferro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sulla targa: B.V. DI S. LUCA 1879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ATAO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onaud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ofque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sonmol ni satmmwa noo molognation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