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264 - SAURO NAZARIO (via) n. 100 - 12A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SAURO NAZARIO (via) n. 100 - 12A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RUBATA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nello sporto del muro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35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P: 212. In via Nazario Sauro, fra il n. 10 e il n. 12, si am-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mira un delizioso piccolo bassorilievo in terracotta, di maniera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barocca, che rappresenta la Madonna col Bambino. L'artista che 1'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ha modellato ha saputo mettervi tanta grazia e sentimento.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La targa è stata rubata nel giugno 1983.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