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260 - BU Sen ha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15-12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BU Sen ha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Harfa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rettangolare a vetrina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gialliccia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