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187 - PRATELLO (via del) n. 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187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29/07/83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PRATELLO (via del) n. 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quadro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 x 1m.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tela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molto rovinata, quasi illeggibile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5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 finti, drappo, 1 PGR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passaggio della Beata Vergine di S. Luca nel 1200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Il proprietario della casa è anche il proprietario del quadro.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Finché la moglie era viva il quadro veniva pulito una volta all'anno. Lui ora non ce la fa più, ma la tiene lì "finché vivrà".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GUIDICINI, IV, 302: n.a. 842-843. Case di Diamante Sighicelli Don-dini. Furono vendute nel 1655 ai Fogliani per farvi le stalle. I Calvi eredi dei Fogliani comprarono il n. 842 per farvi la rimessa della Compagnia dei Poveri.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Nota al 17.9.93- Nessuna. Fiaccia ne è smarta la casa en rentamo.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