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184 - PORTO (via del)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29/08/83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PORTO (via del)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tavola dipinta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fianco della chiesa di San Carlo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nella parte sup. tettoia di metallo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viaggio. Collocata qui di recente. L'antica strada non si conosce.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Chiesa di San Carlo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LI 30 APRILE 1667 E LI 6 MAGGIO 1709 / PASSO' PER QUESTA / STRADA LA B.V. / DI S. LUCCA.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Madonna e il Bambino sono incoronati.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La Madonna come volto è bizantina. Il Bambino no.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La corona intorno ricorda il neoclassico. Non è databile. La decorazione non sembra settecentesca. Si può ipotizzare che la corona di allora sia stata aggiunta successivamente.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La tecncia con cui è fatta la Madonna sembra essere diversa da quella della corona.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