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16 - BARBERIA (via) n. 4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16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BARBERIA (via) n. 4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a edicola con colonnine laterali e frontone triangolare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buono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cancello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fiori; lanterna con luce accesa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Brazzetti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sulla grata del cancello un ovale in ottone con scritto: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"Mater divinae providentiae Felice Pasqualini detto "il Lasagna"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sec. XVI - Effigie venerata col titolo "Madonna della Notte e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delle ombre 1570 1589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RAULE, p. 206. A capo del portico del Palazzo Brazzetti in via Bar-beria, n. 4, un grande tabernacolo prende tutta la parete, e il porti-co sembra la navata di una chiesa. La Madonna dipinta, di buona mano,è stata molto ritoccata. Davanti è una bella cancellata, e una vistosa lampada pende dalla volta. Il tabernacolo è sempre ornato di fiori edi lumi."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GUIDICINI, I, 100: Palazzo antico Marescotti, poi Marsili.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PATRIMONIO ARTISTICO 1792, p. 102. "LASAGNA, Felice Pasqualini dettoil (Bologna, attivo nel 1589).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GUIDA, Palazzo Brazzetti, anticam. Marescotti. Ha una grandiosa porta ornata e il portico del 1508 (Giov. Beroaldo) e un grandioso scalone di G.G. Monti. (p. 196).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