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106 - INFERNO (via dell') n. 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106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22/07/83; 24/07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INFERNO (via dell') n. 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e Santi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 x 2 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rovinatissima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parete nel fondo cieco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Casa anticamente Piantavigne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p.207. In via dell'Inferno, n. 3, sotto il portico della Casa anticamente dei Piantavigne, vi è un interessante affresco con la Madonna e Santi, di Giovanni Francesco Nosadella; detto Bezzi, (1500-1571). Nello sfondo si vede la Piazza S. Marco a Venezia, senza il braccio delle Procuratie Nuove (1584) e senza la parte della Libreria Vecchia, doguta allo SCamozzi (1582).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GUIDICINI, II, 295; V, 176. Casa dei Piantavigne e chiesa di Nostra Donna dell'Avesa. Origine della chiesa dall'immagine della B. Vergine dell'Avesa, poi trasportata nella Chiesa dell'Ospedale di S. Giobbe.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GUIDA, p. 116. Casa anticam. Piantavigne. Sotto il portico [ si può ancora osservare, seppure allo stato larvale ), la Madonna e Santi, affresco del Nosadella (petà del sec. XVI) con una veduta della piazza di Venezia senza il braccio delle Procuratie Nuove (1584) e senza la parte della Libreria Vecchia docuta allo Scamozzi (1582).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